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BA9" w:rsidRPr="00EC220C" w:rsidRDefault="003E0BA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BA9" w:rsidRPr="00EC220C" w:rsidRDefault="004104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2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 w:rsidRPr="00EC2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III Петербургского форума межрегиональной кооперации и партнерства СЗФО</w:t>
      </w:r>
    </w:p>
    <w:p w:rsidR="003E0BA9" w:rsidRPr="00EC220C" w:rsidRDefault="004104B7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2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«Регионы Северо-Запада. «Точки роста» в новой реальности»</w:t>
      </w:r>
    </w:p>
    <w:p w:rsidR="003E0BA9" w:rsidRPr="00EC220C" w:rsidRDefault="00410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0C">
        <w:rPr>
          <w:rFonts w:ascii="Times New Roman" w:eastAsia="Times New Roman" w:hAnsi="Times New Roman" w:cs="Times New Roman"/>
          <w:color w:val="000000"/>
          <w:sz w:val="24"/>
          <w:szCs w:val="24"/>
        </w:rPr>
        <w:t>18-19 ноября 2021 года, Санкт-Петербург</w:t>
      </w:r>
    </w:p>
    <w:p w:rsidR="003E0BA9" w:rsidRPr="00EC220C" w:rsidRDefault="00410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0C">
        <w:rPr>
          <w:rFonts w:ascii="Times New Roman" w:eastAsia="Times New Roman" w:hAnsi="Times New Roman" w:cs="Times New Roman"/>
          <w:color w:val="000000"/>
          <w:sz w:val="24"/>
          <w:szCs w:val="24"/>
        </w:rPr>
        <w:t>конгрессный центр «ПетроКонгресс» (ул. Лодейнопольская, д. 5)</w:t>
      </w:r>
    </w:p>
    <w:p w:rsidR="00610A62" w:rsidRDefault="00610A62">
      <w:pP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0A62" w:rsidRPr="00EC220C" w:rsidRDefault="00610A62">
      <w:pP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e"/>
        <w:tblW w:w="10348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452"/>
        <w:gridCol w:w="8896"/>
      </w:tblGrid>
      <w:tr w:rsidR="003E0BA9" w:rsidRPr="00EC220C">
        <w:tc>
          <w:tcPr>
            <w:tcW w:w="10348" w:type="dxa"/>
            <w:gridSpan w:val="2"/>
          </w:tcPr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ноября, пятница</w:t>
            </w:r>
          </w:p>
        </w:tc>
      </w:tr>
      <w:tr w:rsidR="003E0BA9" w:rsidRPr="00EC220C">
        <w:tc>
          <w:tcPr>
            <w:tcW w:w="10348" w:type="dxa"/>
            <w:gridSpan w:val="2"/>
          </w:tcPr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10.00-11.45</w:t>
            </w:r>
          </w:p>
        </w:tc>
        <w:tc>
          <w:tcPr>
            <w:tcW w:w="8896" w:type="dxa"/>
          </w:tcPr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Сессия </w:t>
            </w: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«Серебряное ожерелье» – туристический потенциал Северо-Запада»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Кирилл Игоревич, главный редактор газеты «Петербургский дневник»</w:t>
            </w:r>
          </w:p>
          <w:p w:rsidR="00ED51E9" w:rsidRPr="00EC220C" w:rsidRDefault="00ED5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Ключевые приглашенные спикеры:</w:t>
            </w:r>
          </w:p>
          <w:p w:rsidR="001F31A7" w:rsidRPr="00EC220C" w:rsidRDefault="001F31A7" w:rsidP="001F31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 Сергей Евгеньевич, председатель Комитета по развитию туризма Санкт-Петербурга</w:t>
            </w:r>
          </w:p>
          <w:p w:rsidR="00755FE3" w:rsidRPr="00EC220C" w:rsidRDefault="00650105" w:rsidP="00755FE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55FE3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ффлайн</w:t>
            </w:r>
          </w:p>
          <w:p w:rsidR="00650105" w:rsidRPr="00EC220C" w:rsidRDefault="00650105" w:rsidP="00755FE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Санкт-Петербург как туристский Хаб «Серебряного ожерелья». История и перспективы</w:t>
            </w:r>
          </w:p>
          <w:p w:rsidR="00650105" w:rsidRPr="00EC220C" w:rsidRDefault="00650105" w:rsidP="00755FE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50105" w:rsidRPr="00EC220C" w:rsidRDefault="00650105" w:rsidP="006501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Шаталов Геннадий Васильевич, председатель правления ФРОС Region PR</w:t>
            </w:r>
          </w:p>
          <w:p w:rsidR="00650105" w:rsidRPr="00EC220C" w:rsidRDefault="00650105" w:rsidP="006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  <w:p w:rsidR="00650105" w:rsidRPr="00EC220C" w:rsidRDefault="00650105" w:rsidP="00755FE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Анализ событийной и коммуникационной активности регионов СЗФО в с</w:t>
            </w:r>
            <w:r w:rsidR="009C4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ф</w:t>
            </w: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ере туризма</w:t>
            </w:r>
          </w:p>
          <w:p w:rsidR="001F31A7" w:rsidRPr="00EC220C" w:rsidRDefault="001F31A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0BA9" w:rsidRPr="00EC220C" w:rsidRDefault="004104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 Андрей Викторович, Министр по культуре и туризму Калининградской области</w:t>
            </w:r>
          </w:p>
          <w:p w:rsidR="00ED51E9" w:rsidRPr="00EC220C" w:rsidRDefault="00650105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51E9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</w:p>
          <w:p w:rsidR="00650105" w:rsidRPr="00EC220C" w:rsidRDefault="00650105" w:rsidP="00650105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Стимулирование привлечения инвестиций в гостиничные объекты. Инвестиционные проекты по созданию объектов туристской инфраструктуры</w:t>
            </w:r>
          </w:p>
          <w:p w:rsidR="003E0BA9" w:rsidRPr="00EC220C" w:rsidRDefault="003E0BA9" w:rsidP="00EC220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F31A7" w:rsidRPr="00EC220C" w:rsidRDefault="001F31A7" w:rsidP="001F31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 Константин Михайлович, первый заместитель</w:t>
            </w:r>
            <w:r w:rsidRPr="00EC22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инистра культуры, туризма и архивного дела Республики Коми</w:t>
            </w:r>
          </w:p>
          <w:p w:rsidR="00755FE3" w:rsidRPr="00EC220C" w:rsidRDefault="00755FE3" w:rsidP="00755FE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1F31A7" w:rsidRPr="00EC220C" w:rsidRDefault="00650105" w:rsidP="0065010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Туристско-рекреационный кластер «Девственные леса Коми» как точка притяжения в Республику Коми</w:t>
            </w:r>
          </w:p>
          <w:p w:rsidR="00650105" w:rsidRPr="00EC220C" w:rsidRDefault="00650105" w:rsidP="0065010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E0BA9" w:rsidRPr="00EC220C" w:rsidRDefault="004104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 Сергей Евгеньевич, директор ГБУ НАО </w:t>
            </w:r>
            <w:r w:rsidR="001F31A7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арктического туризма»</w:t>
            </w:r>
          </w:p>
          <w:p w:rsidR="00ED51E9" w:rsidRPr="00EC220C" w:rsidRDefault="00650105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51E9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</w:p>
          <w:p w:rsidR="00650105" w:rsidRPr="00EC220C" w:rsidRDefault="00650105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Основные вопросы и задачи развития инфраструктуры арктического туризма</w:t>
            </w:r>
          </w:p>
          <w:p w:rsidR="003E0BA9" w:rsidRPr="00EC220C" w:rsidRDefault="003E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FE3" w:rsidRPr="00EC220C" w:rsidRDefault="00755FE3" w:rsidP="00755F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Мурашова Надежда Александровна, начальник сектора экологического просвещения отдела развития системы особо охраняемых природных территорий ГКУ «Дирекция особо охраняемых природных территорий Санкт-Петербурга»</w:t>
            </w:r>
          </w:p>
          <w:p w:rsidR="00ED51E9" w:rsidRPr="00EC220C" w:rsidRDefault="00650105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51E9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</w:p>
          <w:p w:rsidR="00650105" w:rsidRPr="00EC220C" w:rsidRDefault="00650105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Экологические маршруты Санкт-Петербурга</w:t>
            </w:r>
          </w:p>
          <w:p w:rsidR="00650105" w:rsidRPr="00EC220C" w:rsidRDefault="00650105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105" w:rsidRPr="00EC220C" w:rsidRDefault="00650105" w:rsidP="006501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Ананских Вячеслав Александрович, руководитель базы отдыха «Шишки на Лампушке», создатель эко-проекта «Лампушка» – Заповедный мир»</w:t>
            </w:r>
          </w:p>
          <w:p w:rsidR="00650105" w:rsidRPr="00EC220C" w:rsidRDefault="00650105" w:rsidP="00650105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650105" w:rsidRPr="00EC220C" w:rsidRDefault="00EC220C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Масштабирование и развитие эко-проектов: векторы поддержки и развития (на примере «Лампушка – Заповедный мир»)</w:t>
            </w:r>
          </w:p>
          <w:p w:rsidR="003E0BA9" w:rsidRPr="00EC220C" w:rsidRDefault="003E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 Михаил Валерьевич, исполнительный директор НП «Национальная Ассоциация информационно-туристских организаций» </w:t>
            </w:r>
          </w:p>
          <w:p w:rsidR="00755FE3" w:rsidRPr="00EC220C" w:rsidRDefault="00EC220C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55FE3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ффлайн</w:t>
            </w:r>
          </w:p>
          <w:p w:rsidR="00EC220C" w:rsidRPr="00EC220C" w:rsidRDefault="00EC220C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Серебряное ожерелье» как пример межрегионального туристского проекта. Проект «Серебряное ожерелье»: основные результаты и планы</w:t>
            </w:r>
          </w:p>
          <w:p w:rsidR="003E0BA9" w:rsidRPr="00EC220C" w:rsidRDefault="003E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0BA9" w:rsidRPr="00EC220C" w:rsidRDefault="0041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обсуждению: </w:t>
            </w:r>
          </w:p>
          <w:p w:rsidR="003E0BA9" w:rsidRPr="00EC220C" w:rsidRDefault="003E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0BA9" w:rsidRPr="00EC220C" w:rsidRDefault="004104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 как драйвер развития региона. Ключевые инициативы и проекты в области развития туристического потенциала.</w:t>
            </w:r>
          </w:p>
          <w:p w:rsidR="003E0BA9" w:rsidRPr="00EC220C" w:rsidRDefault="004104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отрасль в новых условиях. Ключевые показатели для оценки и развития туризма. Правильная оценка уровня развития туризма и инструменты прогноза</w:t>
            </w:r>
          </w:p>
          <w:p w:rsidR="003E0BA9" w:rsidRPr="00EC220C" w:rsidRDefault="004104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вопросы и задачи развития туристской инфраструктуры. </w:t>
            </w:r>
          </w:p>
          <w:p w:rsidR="003E0BA9" w:rsidRPr="00EC220C" w:rsidRDefault="004104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лучших инициатив и практик. Проекты как объект поддержки и тиражирования.</w:t>
            </w:r>
          </w:p>
          <w:p w:rsidR="003E0BA9" w:rsidRPr="00EC220C" w:rsidRDefault="004104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межрегионального туризма в СЗФО.</w:t>
            </w:r>
          </w:p>
          <w:p w:rsidR="003E0BA9" w:rsidRPr="00610A62" w:rsidRDefault="004104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репутационного менеджмента в повестке регионов СЗФО.</w:t>
            </w:r>
          </w:p>
          <w:p w:rsidR="00610A62" w:rsidRPr="00EC220C" w:rsidRDefault="00610A62" w:rsidP="0061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8896" w:type="dxa"/>
          </w:tcPr>
          <w:p w:rsidR="003E0BA9" w:rsidRPr="00EC220C" w:rsidRDefault="006C7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3E0BA9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Блиц-интервью участников деловой программы</w:t>
            </w:r>
          </w:p>
          <w:p w:rsidR="00610A62" w:rsidRPr="00EC220C" w:rsidRDefault="00610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12.00-13.45</w:t>
            </w:r>
          </w:p>
        </w:tc>
        <w:tc>
          <w:tcPr>
            <w:tcW w:w="8896" w:type="dxa"/>
          </w:tcPr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Пленарная сессия</w:t>
            </w: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«Регионы Северо-Запада. «Точки роста» в новой реальности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Екатерина Николаевна, вице-президент Санкт-Петербургской торгово-промышленной палаты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Ключевые приглашенные спикеры:</w:t>
            </w:r>
          </w:p>
          <w:p w:rsidR="003E0BA9" w:rsidRPr="00EC220C" w:rsidRDefault="00755F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Хлутков Андрей Драгомирович</w:t>
            </w:r>
            <w:r w:rsidR="004104B7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 w:rsidR="004104B7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Комитета по внешним связям Санкт-Петербурга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9D21F0" w:rsidRPr="00EC220C" w:rsidRDefault="009D21F0" w:rsidP="009D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1F0" w:rsidRPr="00EC220C" w:rsidRDefault="009D21F0" w:rsidP="009D21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Алексей Александрович, заместитель председателя Комитета по промышленной политике, инновациям и торговле Санкт-Петербурга</w:t>
            </w:r>
            <w:r w:rsidR="00755FE3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9D21F0" w:rsidRPr="00EC220C" w:rsidRDefault="009D21F0" w:rsidP="009D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1F0" w:rsidRPr="00EC220C" w:rsidRDefault="009D21F0" w:rsidP="009D21F0">
            <w:pPr>
              <w:numPr>
                <w:ilvl w:val="0"/>
                <w:numId w:val="7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аранов Константин Михайлович, первый заместитель пинистра культуры, туризма и архивного дела Республики Коми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9D21F0" w:rsidRPr="00EC220C" w:rsidRDefault="009D21F0" w:rsidP="009D21F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1F0" w:rsidRPr="00EC220C" w:rsidRDefault="009D21F0" w:rsidP="009D21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Катенев Владимир Иванович, президент Санкт-Петербургской торгово-промышленной палаты</w:t>
            </w:r>
          </w:p>
          <w:p w:rsidR="00755FE3" w:rsidRDefault="00EC220C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55FE3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ффлайн</w:t>
            </w:r>
          </w:p>
          <w:p w:rsidR="00EC220C" w:rsidRDefault="00EC220C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20C" w:rsidRPr="00EC220C" w:rsidRDefault="00EC220C" w:rsidP="00EC22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Панов Дмитрий Вячеславович, координатор «Деловой России» по СЗФО, депутат Законодательного собрания Санкт-Петербурга </w:t>
            </w:r>
          </w:p>
          <w:p w:rsidR="00EC220C" w:rsidRPr="00EC220C" w:rsidRDefault="00EC220C" w:rsidP="00EC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 w:rsidP="009D21F0">
            <w:pPr>
              <w:numPr>
                <w:ilvl w:val="0"/>
                <w:numId w:val="7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 Сергей Витальевич, директор ФГБУК «Национальный драматический театр России (Александринский театр)», председатель Координационного совета по культуре СЗФО при Министерстве культуры Российской Федерации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3E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0BA9" w:rsidRPr="00EC220C" w:rsidRDefault="004104B7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Ключевые темы для обсуждения: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социально-экономического развития: ход реализации и инициативы по формированию новых векторов и ориентиров.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межрегионального сотрудничества по ключевым (актуальным) вопросам (транспортная инфраструктура, медицинская сфера, экология и т.п.). 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Экспортный потенциал (Кооперация и партнерство: межотраслевое взаимодействие и внешние рынки).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Инвестиционный потенциал регионов СЗФО (Арктический гектар, инфраструктурные проекты).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потенциал (Профессии будущего: потребности на рынке труда в среднесрочной перспективе).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потенциал (Внутренний туризм: пандемия как драйвер импортозамещения в туристической отрасли).</w:t>
            </w:r>
          </w:p>
          <w:p w:rsidR="003E0BA9" w:rsidRPr="00EC220C" w:rsidRDefault="004104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потенциал (Перестройка предприятий российской промышленности под решение производственных задач в новых условиях).</w:t>
            </w: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8896" w:type="dxa"/>
          </w:tcPr>
          <w:p w:rsidR="003E0BA9" w:rsidRPr="00EC220C" w:rsidRDefault="006C7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Блиц-интервью участников деловой программы</w:t>
            </w: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14.00-15.45</w:t>
            </w:r>
          </w:p>
        </w:tc>
        <w:tc>
          <w:tcPr>
            <w:tcW w:w="8896" w:type="dxa"/>
          </w:tcPr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Сессия «Новые технологии как основа для прорывных решений в промышленности»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Модератор: Баланев Максим Сергеевич, Общественный представитель в Санкт-Петербурге Агентства стратегических инициатив | председатель Комитета по поддержке и развитию МСП и семейного бизнеса Санкт-Петербургской торгово-промышленной палаты</w:t>
            </w:r>
          </w:p>
          <w:p w:rsidR="00755FE3" w:rsidRPr="00EC220C" w:rsidRDefault="00755FE3" w:rsidP="00755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7B250B" w:rsidRPr="00EC220C" w:rsidRDefault="007B2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Ключевые приглашенные спикеры:</w:t>
            </w:r>
          </w:p>
          <w:p w:rsidR="007B250B" w:rsidRPr="00EC220C" w:rsidRDefault="007B25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50B" w:rsidRPr="00EC220C" w:rsidRDefault="007B250B" w:rsidP="007B25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Алексей Александрович, заместитель председателя Комитета по промышленной политике, инновациям и торговле Санкт-Петербурга</w:t>
            </w:r>
          </w:p>
          <w:p w:rsidR="00ED51E9" w:rsidRDefault="00EC220C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51E9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ффлайн</w:t>
            </w:r>
          </w:p>
          <w:p w:rsidR="00EC220C" w:rsidRDefault="00EC220C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20C" w:rsidRPr="00EC220C" w:rsidRDefault="00EC220C" w:rsidP="00EC22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Виталий Владимирович, проректор ректор Санкт-Петербургского политехнического университета Петра Великого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представитель</w:t>
            </w: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EC220C" w:rsidRDefault="00EC220C" w:rsidP="00EC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ффлайн</w:t>
            </w:r>
          </w:p>
          <w:p w:rsidR="00EC220C" w:rsidRDefault="00EC220C" w:rsidP="00EC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20C" w:rsidRPr="00EC220C" w:rsidRDefault="00EC220C" w:rsidP="00EC22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Валентин Леонидович, президент РУССОФТ</w:t>
            </w:r>
          </w:p>
          <w:p w:rsidR="00EC220C" w:rsidRPr="00EC220C" w:rsidRDefault="00EC220C" w:rsidP="00EC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58E" w:rsidRPr="00EC220C" w:rsidRDefault="001D158E" w:rsidP="001D158E">
            <w:pPr>
              <w:numPr>
                <w:ilvl w:val="0"/>
                <w:numId w:val="7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Екатерина Николаевна, вице-президент Санкт-Петербургской торгово-промышленной палаты</w:t>
            </w:r>
          </w:p>
          <w:p w:rsidR="00ED51E9" w:rsidRPr="00EC220C" w:rsidRDefault="00ED51E9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7B250B" w:rsidP="007B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BA9" w:rsidRPr="00EC220C" w:rsidRDefault="004104B7" w:rsidP="009A1E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Кораблев Алексей Владимирович, </w:t>
            </w:r>
            <w:r w:rsidR="007B250B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правления НП «Кластер высоких, наукоемких техноло</w:t>
            </w:r>
            <w:r w:rsidR="007B250B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гий и инжиниринга «Креономика»</w:t>
            </w:r>
          </w:p>
          <w:p w:rsidR="00ED51E9" w:rsidRPr="00EC220C" w:rsidRDefault="00ED51E9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7B250B" w:rsidRPr="00EC220C" w:rsidRDefault="007B250B" w:rsidP="007B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 w:rsidP="007B25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Светлана Петровна, генеральный директор ООО «Завод по переработке пластма</w:t>
            </w:r>
            <w:r w:rsidR="006454F1">
              <w:rPr>
                <w:rFonts w:ascii="Times New Roman" w:eastAsia="Times New Roman" w:hAnsi="Times New Roman" w:cs="Times New Roman"/>
                <w:sz w:val="24"/>
                <w:szCs w:val="24"/>
              </w:rPr>
              <w:t>сс имени «Комсомольской правды»</w:t>
            </w:r>
          </w:p>
          <w:p w:rsidR="00ED51E9" w:rsidRPr="00EC220C" w:rsidRDefault="00ED51E9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обсуждению: </w:t>
            </w:r>
          </w:p>
          <w:p w:rsidR="003E0BA9" w:rsidRPr="00EC220C" w:rsidRDefault="004104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 перспективы региональных проектов по развитию инновационного бизнеса. </w:t>
            </w:r>
          </w:p>
          <w:p w:rsidR="003E0BA9" w:rsidRPr="00EC220C" w:rsidRDefault="004104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 промышленности: вынужденная мера или путь к развитию. Применение цифровых решений для развития территорий и отраслей.</w:t>
            </w:r>
          </w:p>
          <w:p w:rsidR="003E0BA9" w:rsidRPr="00EC220C" w:rsidRDefault="004104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технологии и промышленность для развития территорий и отраслей.</w:t>
            </w:r>
          </w:p>
          <w:p w:rsidR="003E0BA9" w:rsidRPr="00EC220C" w:rsidRDefault="004104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Тренды развития промышленности и технологий производства.</w:t>
            </w:r>
          </w:p>
          <w:p w:rsidR="003E0BA9" w:rsidRPr="00EC220C" w:rsidRDefault="007B250B" w:rsidP="007B2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104B7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и инициативы в области развития интеллектуального капитала отрасли (программы акселерации, системы грантов, корпоративные системы управления инновациями, федеральные, региональные и корпоративные практики поддержки и реализации научных, исследовательских проектов).</w:t>
            </w: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A62" w:rsidRPr="00EC220C" w:rsidRDefault="00610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8896" w:type="dxa"/>
          </w:tcPr>
          <w:p w:rsidR="003E0BA9" w:rsidRPr="00EC220C" w:rsidRDefault="006C7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D20ACD" w:rsidRDefault="00D20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Блиц-интервью участников деловой программы</w:t>
            </w:r>
          </w:p>
          <w:p w:rsidR="00610A62" w:rsidRPr="00EC220C" w:rsidRDefault="00610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8896" w:type="dxa"/>
          </w:tcPr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Сессия «Традиции региона как основа развития здорового общества»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3E0BA9" w:rsidRPr="00EC220C" w:rsidRDefault="00410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Шкуратов Сергей Егорович, директор программ МВА, Бизнес-школа ИМИСП</w:t>
            </w:r>
          </w:p>
          <w:p w:rsidR="00ED51E9" w:rsidRPr="00EC220C" w:rsidRDefault="00ED51E9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3E0BA9" w:rsidRPr="00EC220C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Default="004104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Ключевые приглашенные спикеры:</w:t>
            </w:r>
          </w:p>
          <w:p w:rsidR="00697366" w:rsidRDefault="0069736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97366" w:rsidRDefault="00697366" w:rsidP="00697366">
            <w:pPr>
              <w:numPr>
                <w:ilvl w:val="0"/>
                <w:numId w:val="7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Кизилова Ирина Николаевна, заместитель директора СПб ГБУДПО «Институт культурных программ» </w:t>
            </w:r>
          </w:p>
          <w:p w:rsidR="00697366" w:rsidRDefault="00697366" w:rsidP="00697366">
            <w:pP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оффлайн</w:t>
            </w:r>
          </w:p>
          <w:p w:rsidR="00697366" w:rsidRPr="00697366" w:rsidRDefault="00697366" w:rsidP="00697366">
            <w:pP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73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Региональное партнёрство в социокультурном проектировании. Опыт Института культурных программ</w:t>
            </w:r>
          </w:p>
          <w:p w:rsidR="00697366" w:rsidRPr="00697366" w:rsidRDefault="006973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7366" w:rsidRPr="00697366" w:rsidRDefault="006973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Фролов Андрей Сергеевич, ведущий специалист </w:t>
            </w: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 по межнациональным отношениям и реализации миграционной политики в Санкт-Петербурге</w:t>
            </w:r>
            <w:r w:rsidRPr="0069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51E9" w:rsidRPr="00697366" w:rsidRDefault="00697366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51E9" w:rsidRPr="0069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ффлайн</w:t>
            </w:r>
          </w:p>
          <w:p w:rsidR="00697366" w:rsidRPr="00697366" w:rsidRDefault="00697366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73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Взаимодействие с национально-культурными некоммерческими объединениями Санкт-Петербурга в сфере гармонизации межнациональных отношений</w:t>
            </w:r>
          </w:p>
          <w:p w:rsidR="00171FF2" w:rsidRPr="00EC220C" w:rsidRDefault="00171FF2" w:rsidP="00171FF2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FF2" w:rsidRPr="00EC220C" w:rsidRDefault="00171F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Жуковская Евгения Евгеньевна, советник аппарата Комитета Совета Федерации по конституционному законодательству и государственному строительству</w:t>
            </w:r>
          </w:p>
          <w:p w:rsidR="00ED51E9" w:rsidRDefault="00697366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51E9"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</w:p>
          <w:p w:rsidR="00697366" w:rsidRPr="00697366" w:rsidRDefault="00697366" w:rsidP="00ED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73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Создание региональных брендов современных русских традиций как фактор продвижения территорий в России и за рубежом</w:t>
            </w:r>
          </w:p>
          <w:p w:rsidR="003E0BA9" w:rsidRPr="00EC220C" w:rsidRDefault="003E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0BA9" w:rsidRPr="00EC220C" w:rsidRDefault="004104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Мозговой Евгений Дмитриевич, член Координационного совета при полномочном представителе Президента Российской Федерации в Северо-Западном федеральном округе по делам казачества, начальник штаба Казачьей общины Санкт-Петербурга и Ленинградской области</w:t>
            </w:r>
          </w:p>
          <w:p w:rsidR="00697366" w:rsidRDefault="00610A62" w:rsidP="0061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51E9"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ффлайн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9736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Балтийское казачье войско как элемент консолидации гражданского общества</w:t>
            </w:r>
          </w:p>
          <w:p w:rsidR="00610A62" w:rsidRPr="00610A62" w:rsidRDefault="00610A62" w:rsidP="0061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366" w:rsidRPr="00697366" w:rsidRDefault="00697366" w:rsidP="006973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Чурина Елена Николаевна, </w:t>
            </w:r>
            <w:r w:rsidRPr="001D158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научно-экспертного совета рабочей группы Совета Федерации ФС РФ, организатор Евразийского Кубка «Лучший инновационный регион»</w:t>
            </w:r>
          </w:p>
          <w:p w:rsidR="00697366" w:rsidRDefault="00697366" w:rsidP="0069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</w:p>
          <w:p w:rsidR="00697366" w:rsidRPr="00697366" w:rsidRDefault="00697366" w:rsidP="0069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7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Современные технологии вовлечения граждан в творческую деятельность и формирование здорового общества</w:t>
            </w:r>
          </w:p>
          <w:p w:rsidR="003E0BA9" w:rsidRPr="00EC220C" w:rsidRDefault="003E0BA9">
            <w:pP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A9" w:rsidRPr="00EC220C" w:rsidRDefault="004104B7">
            <w:pP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обсуждению: </w:t>
            </w:r>
          </w:p>
          <w:p w:rsidR="003E0BA9" w:rsidRPr="00EC220C" w:rsidRDefault="004104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поддержки НКО, социальных предпринимателей, общественных инициатив для успешной реализации социокультурных проектов</w:t>
            </w:r>
          </w:p>
          <w:p w:rsidR="003E0BA9" w:rsidRPr="00EC220C" w:rsidRDefault="004104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форматы социокультурной деятельности и алгоритмы работы с источниками финансирования.</w:t>
            </w:r>
          </w:p>
          <w:p w:rsidR="003E0BA9" w:rsidRPr="00EC220C" w:rsidRDefault="004104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 проблемы развития государственного и негосударственного сектора в социокультурной сфере регионов.</w:t>
            </w:r>
          </w:p>
          <w:p w:rsidR="003E0BA9" w:rsidRPr="00EC220C" w:rsidRDefault="004104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туристской и инвестиционной привлекательности территории регионов и муниципалитетов.</w:t>
            </w:r>
          </w:p>
          <w:p w:rsidR="003E0BA9" w:rsidRPr="00EC220C" w:rsidRDefault="004104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практики и проекты негосударственных музеев, региональных и местных сообществ по сохранению и развитию локальных мест памяти.</w:t>
            </w:r>
          </w:p>
        </w:tc>
      </w:tr>
      <w:tr w:rsidR="003E0BA9" w:rsidRPr="00EC220C">
        <w:tc>
          <w:tcPr>
            <w:tcW w:w="1452" w:type="dxa"/>
          </w:tcPr>
          <w:p w:rsidR="003E0BA9" w:rsidRPr="00EC220C" w:rsidRDefault="003E0B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E0BA9" w:rsidRDefault="003E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366" w:rsidRPr="00EC220C" w:rsidRDefault="0069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BA9" w:rsidRPr="00EC220C">
        <w:tc>
          <w:tcPr>
            <w:tcW w:w="1452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8896" w:type="dxa"/>
          </w:tcPr>
          <w:p w:rsidR="003E0BA9" w:rsidRPr="00EC220C" w:rsidRDefault="004104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Форума</w:t>
            </w:r>
          </w:p>
        </w:tc>
      </w:tr>
    </w:tbl>
    <w:p w:rsidR="003E0BA9" w:rsidRPr="00EC220C" w:rsidRDefault="003E0BA9">
      <w:pPr>
        <w:rPr>
          <w:rFonts w:ascii="Times New Roman" w:hAnsi="Times New Roman" w:cs="Times New Roman"/>
        </w:rPr>
      </w:pPr>
    </w:p>
    <w:p w:rsidR="003E0BA9" w:rsidRPr="00EC220C" w:rsidRDefault="003E0BA9">
      <w:pPr>
        <w:jc w:val="both"/>
        <w:rPr>
          <w:rFonts w:ascii="Times New Roman" w:hAnsi="Times New Roman" w:cs="Times New Roman"/>
        </w:rPr>
      </w:pPr>
    </w:p>
    <w:sectPr w:rsidR="003E0BA9" w:rsidRPr="00EC220C" w:rsidSect="00610A62">
      <w:footerReference w:type="default" r:id="rId8"/>
      <w:pgSz w:w="11906" w:h="16838"/>
      <w:pgMar w:top="1135" w:right="850" w:bottom="1276" w:left="1701" w:header="708" w:footer="3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3AD" w:rsidRDefault="00B643AD">
      <w:r>
        <w:separator/>
      </w:r>
    </w:p>
  </w:endnote>
  <w:endnote w:type="continuationSeparator" w:id="0">
    <w:p w:rsidR="00B643AD" w:rsidRDefault="00B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BA9" w:rsidRDefault="004104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454F1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3E0BA9" w:rsidRDefault="003E0B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3AD" w:rsidRDefault="00B643AD">
      <w:r>
        <w:separator/>
      </w:r>
    </w:p>
  </w:footnote>
  <w:footnote w:type="continuationSeparator" w:id="0">
    <w:p w:rsidR="00B643AD" w:rsidRDefault="00B6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66B"/>
    <w:multiLevelType w:val="multilevel"/>
    <w:tmpl w:val="80D271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5EA3"/>
    <w:multiLevelType w:val="multilevel"/>
    <w:tmpl w:val="B494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B2F"/>
    <w:multiLevelType w:val="multilevel"/>
    <w:tmpl w:val="0A548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3D0"/>
    <w:multiLevelType w:val="multilevel"/>
    <w:tmpl w:val="CAEA1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C74"/>
    <w:multiLevelType w:val="multilevel"/>
    <w:tmpl w:val="DFFEB2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D3A7B"/>
    <w:multiLevelType w:val="multilevel"/>
    <w:tmpl w:val="5EE63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6A3"/>
    <w:multiLevelType w:val="multilevel"/>
    <w:tmpl w:val="36D28372"/>
    <w:lvl w:ilvl="0">
      <w:start w:val="1"/>
      <w:numFmt w:val="bullet"/>
      <w:lvlText w:val="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D63D9F"/>
    <w:multiLevelType w:val="multilevel"/>
    <w:tmpl w:val="89B0BEA0"/>
    <w:lvl w:ilvl="0">
      <w:start w:val="1"/>
      <w:numFmt w:val="bullet"/>
      <w:lvlText w:val="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7C430C"/>
    <w:multiLevelType w:val="multilevel"/>
    <w:tmpl w:val="C2D4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07037E"/>
    <w:multiLevelType w:val="multilevel"/>
    <w:tmpl w:val="72520D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A9"/>
    <w:rsid w:val="00060BC7"/>
    <w:rsid w:val="000778D3"/>
    <w:rsid w:val="00171FF2"/>
    <w:rsid w:val="001D158E"/>
    <w:rsid w:val="001F31A7"/>
    <w:rsid w:val="002371E7"/>
    <w:rsid w:val="00283436"/>
    <w:rsid w:val="003E0BA9"/>
    <w:rsid w:val="004104B7"/>
    <w:rsid w:val="0048743B"/>
    <w:rsid w:val="005862FE"/>
    <w:rsid w:val="005D7A21"/>
    <w:rsid w:val="00610A62"/>
    <w:rsid w:val="006454F1"/>
    <w:rsid w:val="00650105"/>
    <w:rsid w:val="00691211"/>
    <w:rsid w:val="00697366"/>
    <w:rsid w:val="006C7D1F"/>
    <w:rsid w:val="00755FE3"/>
    <w:rsid w:val="00763367"/>
    <w:rsid w:val="00792816"/>
    <w:rsid w:val="007A2D6D"/>
    <w:rsid w:val="007B250B"/>
    <w:rsid w:val="00943E00"/>
    <w:rsid w:val="009C4EDD"/>
    <w:rsid w:val="009D13F4"/>
    <w:rsid w:val="009D21F0"/>
    <w:rsid w:val="009F3EB1"/>
    <w:rsid w:val="00A6283F"/>
    <w:rsid w:val="00B643AD"/>
    <w:rsid w:val="00B74391"/>
    <w:rsid w:val="00CD4E55"/>
    <w:rsid w:val="00D20ACD"/>
    <w:rsid w:val="00DD6CCA"/>
    <w:rsid w:val="00EC220C"/>
    <w:rsid w:val="00EC4C45"/>
    <w:rsid w:val="00ED51E9"/>
    <w:rsid w:val="00F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D5FA-7514-408B-BBBB-7FF01225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7280"/>
    <w:pPr>
      <w:ind w:left="720"/>
      <w:contextualSpacing/>
    </w:p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9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i27opb1NtoV4iYojRGlj2G1iQ==">AMUW2mWVs+J/lCgd6UvF64pjIV4fjZCITbCl0/RwX2/0rp1mikwAjtDRftOyUnbPRDOYZYSg4CvNhyhT3PkPTeCCXM0po4lVtTUzxQ9N6Rz+ZPTOZRHJwSY=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Гость</cp:lastModifiedBy>
  <cp:revision>2</cp:revision>
  <dcterms:created xsi:type="dcterms:W3CDTF">2021-11-18T19:13:00Z</dcterms:created>
  <dcterms:modified xsi:type="dcterms:W3CDTF">2021-11-18T19:13:00Z</dcterms:modified>
</cp:coreProperties>
</file>